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7941" w:rsidRDefault="00C04EA3">
      <w:r>
        <w:rPr>
          <w:noProof/>
          <w:lang w:val="en-US"/>
        </w:rPr>
        <w:pict>
          <v:shapetype id="_x0000_t202" coordsize="21600,21600" o:spt="202" path="m,l,21600r21600,l21600,xe">
            <v:stroke joinstyle="miter"/>
            <v:path gradientshapeok="t" o:connecttype="rect"/>
          </v:shapetype>
          <v:shape id="Text Box 5" o:spid="_x0000_s1030" type="#_x0000_t202" style="position:absolute;margin-left:515.2pt;margin-top:68.05pt;width:250.45pt;height:465.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">
            <v:textbox>
              <w:txbxContent>
                <w:p w:rsidR="00260BDE" w:rsidRPr="00406DF7" w:rsidRDefault="00260BDE" w:rsidP="00260BDE">
                  <w:pPr>
                    <w:jc w:val="center"/>
                    <w:rPr>
                      <w:rFonts w:ascii="NTPreCursivefk" w:hAnsi="NTPreCursivefk"/>
                      <w:b/>
                      <w:bCs/>
                      <w:sz w:val="24"/>
                      <w:szCs w:val="24"/>
                    </w:rPr>
                  </w:pPr>
                  <w:r w:rsidRPr="00406DF7">
                    <w:rPr>
                      <w:rFonts w:ascii="NTPreCursivefk" w:hAnsi="NTPreCursivefk"/>
                      <w:b/>
                      <w:bCs/>
                      <w:sz w:val="24"/>
                      <w:szCs w:val="24"/>
                    </w:rPr>
                    <w:t>Essentials</w:t>
                  </w:r>
                </w:p>
                <w:p w:rsidR="00406DF7" w:rsidRPr="00BE27FA" w:rsidRDefault="00406DF7" w:rsidP="00406DF7">
                  <w:pPr>
                    <w:pStyle w:val="NormalWeb"/>
                    <w:rPr>
                      <w:rFonts w:ascii="NTPreCursivefk" w:hAnsi="NTPreCursivefk"/>
                      <w:color w:val="000000"/>
                      <w:sz w:val="19"/>
                      <w:szCs w:val="19"/>
                    </w:rPr>
                  </w:pPr>
                  <w:r w:rsidRPr="00BE27FA">
                    <w:rPr>
                      <w:rFonts w:ascii="NTPreCursivefk" w:hAnsi="NTPreCursivefk"/>
                      <w:color w:val="000000"/>
                      <w:sz w:val="19"/>
                      <w:szCs w:val="19"/>
                    </w:rPr>
                    <w:t>A rapidly widening repertoire which they use to create original, imaginative, fluent and distinctive composing and performance work.</w:t>
                  </w:r>
                  <w:r w:rsidRPr="00BE27FA">
                    <w:rPr>
                      <w:rFonts w:ascii="Verdana" w:hAnsi="Verdana"/>
                      <w:color w:val="000000"/>
                      <w:sz w:val="19"/>
                      <w:szCs w:val="19"/>
                    </w:rPr>
                    <w:t> </w:t>
                  </w:r>
                </w:p>
                <w:p w:rsidR="00406DF7" w:rsidRPr="00BE27FA" w:rsidRDefault="00406DF7" w:rsidP="00406DF7">
                  <w:pPr>
                    <w:pStyle w:val="NormalWeb"/>
                    <w:rPr>
                      <w:rFonts w:ascii="NTPreCursivefk" w:hAnsi="NTPreCursivefk"/>
                      <w:color w:val="000000"/>
                      <w:sz w:val="19"/>
                      <w:szCs w:val="19"/>
                    </w:rPr>
                  </w:pPr>
                  <w:r w:rsidRPr="00BE27FA">
                    <w:rPr>
                      <w:rFonts w:ascii="NTPreCursivefk" w:hAnsi="NTPreCursivefk"/>
                      <w:color w:val="000000"/>
                      <w:sz w:val="19"/>
                      <w:szCs w:val="19"/>
                    </w:rPr>
                    <w:t>A musical understanding underpinned by high levels of aural perception, internalisation and knowledge of music, including high or rapidly developing levels of</w:t>
                  </w:r>
                  <w:r w:rsidRPr="00BE27FA">
                    <w:rPr>
                      <w:rFonts w:ascii="Verdana" w:hAnsi="Verdana"/>
                      <w:color w:val="000000"/>
                      <w:sz w:val="19"/>
                      <w:szCs w:val="19"/>
                    </w:rPr>
                    <w:t> </w:t>
                  </w:r>
                  <w:r w:rsidRPr="00BE27FA">
                    <w:rPr>
                      <w:rFonts w:ascii="NTPreCursivefk" w:hAnsi="NTPreCursivefk"/>
                      <w:color w:val="000000"/>
                      <w:sz w:val="19"/>
                      <w:szCs w:val="19"/>
                    </w:rPr>
                    <w:t>technical expertise.</w:t>
                  </w:r>
                  <w:r w:rsidRPr="00BE27FA">
                    <w:rPr>
                      <w:rFonts w:ascii="Verdana" w:hAnsi="Verdana"/>
                      <w:color w:val="000000"/>
                      <w:sz w:val="19"/>
                      <w:szCs w:val="19"/>
                    </w:rPr>
                    <w:t> </w:t>
                  </w:r>
                </w:p>
                <w:p w:rsidR="00406DF7" w:rsidRPr="00BE27FA" w:rsidRDefault="00406DF7" w:rsidP="00406DF7">
                  <w:pPr>
                    <w:pStyle w:val="NormalWeb"/>
                    <w:rPr>
                      <w:rFonts w:ascii="NTPreCursivefk" w:hAnsi="NTPreCursivefk"/>
                      <w:color w:val="000000"/>
                      <w:sz w:val="19"/>
                      <w:szCs w:val="19"/>
                    </w:rPr>
                  </w:pPr>
                  <w:r w:rsidRPr="00BE27FA">
                    <w:rPr>
                      <w:rFonts w:ascii="NTPreCursivefk" w:hAnsi="NTPreCursivefk"/>
                      <w:color w:val="000000"/>
                      <w:sz w:val="19"/>
                      <w:szCs w:val="19"/>
                    </w:rPr>
                    <w:t>Very good awareness and appreciation of different musical traditions and genres.</w:t>
                  </w:r>
                </w:p>
                <w:p w:rsidR="00406DF7" w:rsidRPr="00BE27FA" w:rsidRDefault="00406DF7" w:rsidP="00406DF7">
                  <w:pPr>
                    <w:pStyle w:val="NormalWeb"/>
                    <w:rPr>
                      <w:rFonts w:ascii="NTPreCursivefk" w:hAnsi="NTPreCursivefk"/>
                      <w:color w:val="000000"/>
                      <w:sz w:val="19"/>
                      <w:szCs w:val="19"/>
                    </w:rPr>
                  </w:pPr>
                  <w:r w:rsidRPr="00BE27FA">
                    <w:rPr>
                      <w:rFonts w:ascii="NTPreCursivefk" w:hAnsi="NTPreCursivefk"/>
                      <w:color w:val="000000"/>
                      <w:sz w:val="19"/>
                      <w:szCs w:val="19"/>
                    </w:rPr>
                    <w:t>An excellent understanding of how musical provenance - the historical, social and cultural origins of music - contributes to the diversity of musical styles.</w:t>
                  </w:r>
                </w:p>
                <w:p w:rsidR="00406DF7" w:rsidRPr="00BE27FA" w:rsidRDefault="00406DF7" w:rsidP="00406DF7">
                  <w:pPr>
                    <w:pStyle w:val="NormalWeb"/>
                    <w:rPr>
                      <w:rFonts w:ascii="NTPreCursivefk" w:hAnsi="NTPreCursivefk"/>
                      <w:color w:val="000000"/>
                      <w:sz w:val="19"/>
                      <w:szCs w:val="19"/>
                    </w:rPr>
                  </w:pPr>
                  <w:r w:rsidRPr="00BE27FA">
                    <w:rPr>
                      <w:rFonts w:ascii="NTPreCursivefk" w:hAnsi="NTPreCursivefk"/>
                      <w:color w:val="000000"/>
                      <w:sz w:val="19"/>
                      <w:szCs w:val="19"/>
                    </w:rPr>
                    <w:t>The ability to give precise written and verbal explanations, using musical terminology effectively, accurately and appropriately.</w:t>
                  </w:r>
                </w:p>
                <w:p w:rsidR="00406DF7" w:rsidRDefault="00406DF7" w:rsidP="00406DF7">
                  <w:pPr>
                    <w:pStyle w:val="NormalWeb"/>
                    <w:rPr>
                      <w:rFonts w:ascii="NTPreCursivefk" w:hAnsi="NTPreCursivefk"/>
                      <w:color w:val="000000"/>
                      <w:sz w:val="19"/>
                      <w:szCs w:val="19"/>
                    </w:rPr>
                  </w:pPr>
                  <w:r w:rsidRPr="00BE27FA">
                    <w:rPr>
                      <w:rFonts w:ascii="NTPreCursivefk" w:hAnsi="NTPreCursivefk"/>
                      <w:color w:val="000000"/>
                      <w:sz w:val="19"/>
                      <w:szCs w:val="19"/>
                    </w:rPr>
                    <w:t>A passion for and commitment to a diverse range of musical activities.</w:t>
                  </w:r>
                </w:p>
                <w:p w:rsidR="00A709D9" w:rsidRPr="00A709D9" w:rsidRDefault="00A709D9" w:rsidP="00A709D9">
                  <w:pPr>
                    <w:jc w:val="center"/>
                    <w:rPr>
                      <w:rFonts w:ascii="NTPreCursivefk" w:hAnsi="NTPreCursivefk"/>
                      <w:b/>
                      <w:sz w:val="24"/>
                      <w:szCs w:val="24"/>
                    </w:rPr>
                  </w:pPr>
                  <w:r w:rsidRPr="00A709D9">
                    <w:rPr>
                      <w:rFonts w:ascii="NTPreCursivefk" w:hAnsi="NTPreCursivefk"/>
                      <w:b/>
                      <w:sz w:val="24"/>
                      <w:szCs w:val="24"/>
                    </w:rPr>
                    <w:t>Progress</w:t>
                  </w:r>
                </w:p>
                <w:p w:rsidR="00A709D9" w:rsidRPr="00A709D9" w:rsidRDefault="00A709D9" w:rsidP="00A709D9">
                  <w:pPr>
                    <w:rPr>
                      <w:rFonts w:ascii="NTPreCursivefk" w:hAnsi="NTPreCursivefk"/>
                      <w:sz w:val="18"/>
                      <w:szCs w:val="18"/>
                    </w:rPr>
                  </w:pPr>
                  <w:r w:rsidRPr="00A709D9">
                    <w:rPr>
                      <w:rFonts w:ascii="NTPreCursivefk" w:hAnsi="NTPreCursivefk"/>
                      <w:sz w:val="18"/>
                      <w:szCs w:val="18"/>
                    </w:rPr>
                    <w:t>Units of work are carefully sequenced so prior knowledge and concepts are built upon.</w:t>
                  </w:r>
                </w:p>
                <w:p w:rsidR="00A709D9" w:rsidRPr="00A709D9" w:rsidRDefault="00A709D9" w:rsidP="00A709D9">
                  <w:pPr>
                    <w:rPr>
                      <w:rFonts w:ascii="NTPreCursivefk" w:hAnsi="NTPreCursivefk"/>
                      <w:sz w:val="18"/>
                      <w:szCs w:val="18"/>
                    </w:rPr>
                  </w:pPr>
                  <w:r w:rsidRPr="00A709D9">
                    <w:rPr>
                      <w:rFonts w:ascii="NTPreCursivefk" w:hAnsi="NTPreCursivefk"/>
                      <w:sz w:val="18"/>
                      <w:szCs w:val="18"/>
                    </w:rPr>
                    <w:t>Regular formative assessment and immediate feedback ensures gaps are filled.</w:t>
                  </w:r>
                </w:p>
                <w:p w:rsidR="00A709D9" w:rsidRPr="00A709D9" w:rsidRDefault="00A709D9" w:rsidP="00A709D9">
                  <w:pPr>
                    <w:rPr>
                      <w:rFonts w:ascii="NTPreCursivefk" w:hAnsi="NTPreCursivefk"/>
                      <w:sz w:val="18"/>
                      <w:szCs w:val="18"/>
                    </w:rPr>
                  </w:pPr>
                  <w:r w:rsidRPr="00A709D9">
                    <w:rPr>
                      <w:rFonts w:ascii="NTPreCursivefk" w:hAnsi="NTPreCursivefk"/>
                      <w:sz w:val="18"/>
                      <w:szCs w:val="18"/>
                    </w:rPr>
                    <w:t xml:space="preserve">Effective questioning and higher order thinking are embedded within all learning experiences. </w:t>
                  </w:r>
                </w:p>
                <w:p w:rsidR="00A709D9" w:rsidRPr="00A709D9" w:rsidRDefault="00A709D9" w:rsidP="00A709D9">
                  <w:pPr>
                    <w:rPr>
                      <w:rFonts w:ascii="NTPreCursivefk" w:hAnsi="NTPreCursivefk"/>
                      <w:sz w:val="18"/>
                      <w:szCs w:val="18"/>
                    </w:rPr>
                  </w:pPr>
                  <w:r w:rsidRPr="00A709D9">
                    <w:rPr>
                      <w:rFonts w:ascii="NTPreCursivefk" w:hAnsi="NTPreCursivefk"/>
                      <w:sz w:val="18"/>
                      <w:szCs w:val="18"/>
                    </w:rPr>
                    <w:t>Progress and attainment within units is recorded and shared with all teaching staff.</w:t>
                  </w:r>
                </w:p>
                <w:p w:rsidR="00A709D9" w:rsidRPr="00406DF7" w:rsidRDefault="00A709D9" w:rsidP="00A709D9">
                  <w:pPr>
                    <w:rPr>
                      <w:rFonts w:ascii="NTPreCursivefk" w:hAnsi="NTPreCursivefk"/>
                      <w:sz w:val="24"/>
                      <w:szCs w:val="24"/>
                    </w:rPr>
                  </w:pPr>
                  <w:r w:rsidRPr="00A709D9">
                    <w:rPr>
                      <w:rFonts w:ascii="NTPreCursivefk" w:hAnsi="NTPreCursivefk"/>
                      <w:sz w:val="18"/>
                      <w:szCs w:val="18"/>
                    </w:rPr>
                    <w:t>Opportunities for revisiting content or apply learning in greater depth. Key ideas, concepts and facts recorded in knowledge</w:t>
                  </w:r>
                  <w:r w:rsidRPr="00406DF7">
                    <w:rPr>
                      <w:rFonts w:ascii="NTPreCursivefk" w:hAnsi="NTPreCursivefk"/>
                      <w:sz w:val="24"/>
                      <w:szCs w:val="24"/>
                    </w:rPr>
                    <w:t xml:space="preserve"> </w:t>
                  </w:r>
                  <w:r w:rsidRPr="00D618E6">
                    <w:rPr>
                      <w:rFonts w:ascii="NTPreCursivefk" w:hAnsi="NTPreCursivefk"/>
                      <w:sz w:val="18"/>
                      <w:szCs w:val="18"/>
                    </w:rPr>
                    <w:t>organisers.</w:t>
                  </w:r>
                </w:p>
                <w:p w:rsidR="00A709D9" w:rsidRPr="00BE27FA" w:rsidRDefault="00A709D9" w:rsidP="00406DF7">
                  <w:pPr>
                    <w:pStyle w:val="NormalWeb"/>
                    <w:rPr>
                      <w:rFonts w:ascii="NTPreCursivefk" w:hAnsi="NTPreCursivefk"/>
                      <w:color w:val="000000"/>
                      <w:sz w:val="19"/>
                      <w:szCs w:val="19"/>
                    </w:rPr>
                  </w:pPr>
                </w:p>
                <w:p w:rsidR="00260BDE" w:rsidRPr="00406DF7" w:rsidRDefault="00260BDE" w:rsidP="00260BDE">
                  <w:pPr>
                    <w:rPr>
                      <w:sz w:val="12"/>
                      <w:szCs w:val="12"/>
                    </w:rPr>
                  </w:pPr>
                </w:p>
              </w:txbxContent>
            </v:textbox>
          </v:shape>
        </w:pict>
      </w:r>
      <w:r w:rsidR="007A0BD5">
        <w:rPr>
          <w:noProof/>
          <w:lang w:val="en-US"/>
        </w:rPr>
        <w:pict>
          <v:shape id="Text Box 3" o:spid="_x0000_s1031" type="#_x0000_t202" style="position:absolute;margin-left:-65.8pt;margin-top:68.05pt;width:250.6pt;height:465.4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">
            <v:textbox>
              <w:txbxContent>
                <w:p w:rsidR="00406DF7" w:rsidRPr="00A450BB" w:rsidRDefault="00406DF7" w:rsidP="00406DF7">
                  <w:pPr>
                    <w:rPr>
                      <w:rFonts w:ascii="NTPreCursivefk" w:hAnsi="NTPreCursivefk"/>
                      <w:b/>
                      <w:sz w:val="36"/>
                      <w:szCs w:val="24"/>
                    </w:rPr>
                  </w:pPr>
                  <w:r w:rsidRPr="00A450BB">
                    <w:rPr>
                      <w:rFonts w:ascii="NTPreCursivefk" w:hAnsi="NTPreCursivefk"/>
                      <w:b/>
                      <w:bCs/>
                      <w:color w:val="FF3399"/>
                      <w:sz w:val="36"/>
                      <w:szCs w:val="24"/>
                    </w:rPr>
                    <w:t xml:space="preserve">Music </w:t>
                  </w:r>
                  <w:r w:rsidRPr="00A450BB">
                    <w:rPr>
                      <w:rFonts w:ascii="NTPreCursivefk" w:hAnsi="NTPreCursivefk"/>
                      <w:b/>
                      <w:sz w:val="36"/>
                      <w:szCs w:val="24"/>
                    </w:rPr>
                    <w:t>at Collingwood Primary School</w:t>
                  </w:r>
                </w:p>
                <w:p w:rsidR="00A709D9" w:rsidRPr="00A450BB" w:rsidRDefault="00406DF7" w:rsidP="00406DF7">
                  <w:pPr>
                    <w:rPr>
                      <w:rFonts w:ascii="NTPreCursivefk" w:hAnsi="NTPreCursivefk"/>
                      <w:sz w:val="32"/>
                      <w:szCs w:val="24"/>
                    </w:rPr>
                  </w:pPr>
                  <w:r w:rsidRPr="00A450BB">
                    <w:rPr>
                      <w:rFonts w:ascii="NTPreCursivefk" w:hAnsi="NTPreCursivefk"/>
                      <w:sz w:val="32"/>
                      <w:szCs w:val="24"/>
                    </w:rPr>
                    <w:t>Our music provision aims to engage and inspire pupils to develop a love of music and help to discover and nurture their musical talent. Children are given the opportunity to be original, imaginative and creative in their composition and performance of music. The music curriculum is progressive so that our children can use musical terminology to express their emotional response to different genres of music.</w:t>
                  </w:r>
                </w:p>
                <w:p w:rsidR="00A709D9" w:rsidRPr="00406DF7" w:rsidRDefault="00A709D9" w:rsidP="00406DF7">
                  <w:pPr>
                    <w:rPr>
                      <w:rFonts w:ascii="NTPreCursivefk" w:hAnsi="NTPreCursivefk"/>
                      <w:sz w:val="24"/>
                      <w:szCs w:val="24"/>
                    </w:rPr>
                  </w:pPr>
                </w:p>
                <w:p w:rsidR="00A709D9" w:rsidRPr="00A450BB" w:rsidRDefault="00A709D9" w:rsidP="00A709D9">
                  <w:pPr>
                    <w:rPr>
                      <w:rFonts w:ascii="NTPreCursivefk" w:hAnsi="NTPreCursivefk"/>
                      <w:b/>
                      <w:color w:val="FF3399"/>
                      <w:sz w:val="32"/>
                    </w:rPr>
                  </w:pPr>
                  <w:r w:rsidRPr="00A450BB">
                    <w:rPr>
                      <w:rFonts w:ascii="NTPreCursivefk" w:hAnsi="NTPreCursivefk"/>
                      <w:b/>
                      <w:color w:val="FF3399"/>
                      <w:sz w:val="32"/>
                    </w:rPr>
                    <w:t>Retrieval Practice</w:t>
                  </w:r>
                </w:p>
                <w:p w:rsidR="00A709D9" w:rsidRPr="00A450BB" w:rsidRDefault="00A709D9" w:rsidP="00A709D9">
                  <w:pPr>
                    <w:pStyle w:val="NormalWeb"/>
                    <w:numPr>
                      <w:ilvl w:val="0"/>
                      <w:numId w:val="1"/>
                    </w:numPr>
                    <w:spacing w:before="0" w:beforeAutospacing="0" w:after="0" w:afterAutospacing="0"/>
                    <w:textAlignment w:val="baseline"/>
                    <w:rPr>
                      <w:rFonts w:ascii="NTPreCursivefk" w:hAnsi="NTPreCursivefk"/>
                      <w:color w:val="000000"/>
                      <w:sz w:val="28"/>
                      <w:szCs w:val="20"/>
                    </w:rPr>
                  </w:pPr>
                  <w:r w:rsidRPr="00A450BB">
                    <w:rPr>
                      <w:rFonts w:ascii="NTPreCursivefk" w:hAnsi="NTPreCursivefk"/>
                      <w:color w:val="000000"/>
                      <w:sz w:val="28"/>
                      <w:szCs w:val="20"/>
                    </w:rPr>
                    <w:t>Varied teaching and learning activities</w:t>
                  </w:r>
                </w:p>
                <w:p w:rsidR="00A709D9" w:rsidRPr="00A450BB" w:rsidRDefault="00A709D9" w:rsidP="00A709D9">
                  <w:pPr>
                    <w:pStyle w:val="NormalWeb"/>
                    <w:numPr>
                      <w:ilvl w:val="0"/>
                      <w:numId w:val="1"/>
                    </w:numPr>
                    <w:spacing w:before="0" w:beforeAutospacing="0" w:after="0" w:afterAutospacing="0"/>
                    <w:textAlignment w:val="baseline"/>
                    <w:rPr>
                      <w:rFonts w:ascii="NTPreCursivefk" w:hAnsi="NTPreCursivefk"/>
                      <w:color w:val="000000"/>
                      <w:sz w:val="28"/>
                      <w:szCs w:val="20"/>
                    </w:rPr>
                  </w:pPr>
                  <w:r w:rsidRPr="00A450BB">
                    <w:rPr>
                      <w:rFonts w:ascii="NTPreCursivefk" w:hAnsi="NTPreCursivefk"/>
                      <w:color w:val="000000"/>
                      <w:sz w:val="28"/>
                      <w:szCs w:val="20"/>
                    </w:rPr>
                    <w:t>Carefully sequenced lessons building on small steps</w:t>
                  </w:r>
                </w:p>
                <w:p w:rsidR="00A709D9" w:rsidRPr="00A450BB" w:rsidRDefault="00A709D9" w:rsidP="00A709D9">
                  <w:pPr>
                    <w:pStyle w:val="NormalWeb"/>
                    <w:numPr>
                      <w:ilvl w:val="0"/>
                      <w:numId w:val="1"/>
                    </w:numPr>
                    <w:spacing w:before="0" w:beforeAutospacing="0" w:after="160" w:afterAutospacing="0"/>
                    <w:textAlignment w:val="baseline"/>
                    <w:rPr>
                      <w:rFonts w:ascii="NTPreCursivefk" w:hAnsi="NTPreCursivefk"/>
                      <w:color w:val="000000"/>
                      <w:sz w:val="28"/>
                      <w:szCs w:val="20"/>
                    </w:rPr>
                  </w:pPr>
                  <w:r w:rsidRPr="00A450BB">
                    <w:rPr>
                      <w:rFonts w:ascii="NTPreCursivefk" w:hAnsi="NTPreCursivefk"/>
                      <w:color w:val="000000"/>
                      <w:sz w:val="28"/>
                      <w:szCs w:val="20"/>
                    </w:rPr>
                    <w:t>Specific teaching of vocabulary</w:t>
                  </w:r>
                </w:p>
                <w:p w:rsidR="007A0BD5" w:rsidRPr="00934A8D" w:rsidRDefault="008F2F61" w:rsidP="007A0BD5">
                  <w:pPr>
                    <w:rPr>
                      <w:rFonts w:ascii="NTPreCursivefk" w:hAnsi="NTPreCursivefk"/>
                      <w:sz w:val="28"/>
                      <w:szCs w:val="23"/>
                    </w:rPr>
                  </w:pPr>
                  <w:r>
                    <w:t xml:space="preserve">                                     </w:t>
                  </w:r>
                  <w:r>
                    <w:rPr>
                      <w:noProof/>
                      <w:lang w:eastAsia="en-GB"/>
                    </w:rPr>
                    <w:drawing>
                      <wp:inline distT="0" distB="0" distL="0" distR="0">
                        <wp:extent cx="552450" cy="552450"/>
                        <wp:effectExtent l="19050" t="0" r="0" b="0"/>
                        <wp:docPr id="1" name="Picture 1" descr="Image result for musical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sical notes"/>
                                <pic:cNvPicPr>
                                  <a:picLocks noChangeAspect="1" noChangeArrowheads="1"/>
                                </pic:cNvPicPr>
                              </pic:nvPicPr>
                              <pic:blipFill>
                                <a:blip r:embed="rId5"/>
                                <a:srcRect/>
                                <a:stretch>
                                  <a:fillRect/>
                                </a:stretch>
                              </pic:blipFill>
                              <pic:spPr bwMode="auto">
                                <a:xfrm>
                                  <a:off x="0" y="0"/>
                                  <a:ext cx="552450" cy="552450"/>
                                </a:xfrm>
                                <a:prstGeom prst="rect">
                                  <a:avLst/>
                                </a:prstGeom>
                                <a:noFill/>
                                <a:ln w="9525">
                                  <a:noFill/>
                                  <a:miter lim="800000"/>
                                  <a:headEnd/>
                                  <a:tailEnd/>
                                </a:ln>
                              </pic:spPr>
                            </pic:pic>
                          </a:graphicData>
                        </a:graphic>
                      </wp:inline>
                    </w:drawing>
                  </w:r>
                </w:p>
                <w:p w:rsidR="00260BDE" w:rsidRDefault="00260BDE"/>
              </w:txbxContent>
            </v:textbox>
          </v:shape>
        </w:pict>
      </w:r>
      <w:r w:rsidR="007A0BD5">
        <w:rPr>
          <w:noProof/>
          <w:lang w:val="en-US"/>
        </w:rPr>
        <w:pict>
          <v:shape id="Text Box 2" o:spid="_x0000_s1028" type="#_x0000_t202" style="position:absolute;margin-left:184.8pt;margin-top:68.05pt;width:330.4pt;height:465.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">
            <v:textbox>
              <w:txbxContent>
                <w:p w:rsidR="00260BDE" w:rsidRPr="00526014" w:rsidRDefault="00260BDE" w:rsidP="00260BDE">
                  <w:pPr>
                    <w:jc w:val="center"/>
                    <w:rPr>
                      <w:rFonts w:ascii="NTPreCursivefk" w:hAnsi="NTPreCursivefk"/>
                      <w:b/>
                      <w:bCs/>
                      <w:sz w:val="24"/>
                      <w:szCs w:val="24"/>
                    </w:rPr>
                  </w:pPr>
                  <w:r w:rsidRPr="00526014">
                    <w:rPr>
                      <w:rFonts w:ascii="NTPreCursivefk" w:hAnsi="NTPreCursivefk"/>
                      <w:b/>
                      <w:bCs/>
                      <w:sz w:val="24"/>
                      <w:szCs w:val="24"/>
                    </w:rPr>
                    <w:t>Content and Sequencing</w:t>
                  </w:r>
                </w:p>
                <w:p w:rsidR="00A450BB" w:rsidRPr="008A2277" w:rsidRDefault="00352942" w:rsidP="00CB1722">
                  <w:pPr>
                    <w:rPr>
                      <w:rFonts w:ascii="NTPreCursivefk" w:hAnsi="NTPreCursivefk"/>
                      <w:bCs/>
                      <w:sz w:val="18"/>
                    </w:rPr>
                  </w:pPr>
                  <w:r w:rsidRPr="008A2277">
                    <w:rPr>
                      <w:rFonts w:ascii="NTPreCursivefk" w:hAnsi="NTPreCursivefk"/>
                      <w:b/>
                      <w:bCs/>
                      <w:color w:val="FF0000"/>
                      <w:sz w:val="18"/>
                    </w:rPr>
                    <w:t>EYFS</w:t>
                  </w:r>
                  <w:r w:rsidR="0032472E" w:rsidRPr="008A2277">
                    <w:rPr>
                      <w:rFonts w:ascii="NTPreCursivefk" w:hAnsi="NTPreCursivefk"/>
                      <w:bCs/>
                      <w:color w:val="FF0000"/>
                      <w:sz w:val="18"/>
                    </w:rPr>
                    <w:t xml:space="preserve"> </w:t>
                  </w:r>
                  <w:r w:rsidR="00A450BB" w:rsidRPr="00A955A0">
                    <w:rPr>
                      <w:rFonts w:ascii="NTPreCursivefk" w:hAnsi="NTPreCursivefk"/>
                      <w:b/>
                      <w:bCs/>
                      <w:color w:val="FF0000"/>
                      <w:sz w:val="18"/>
                    </w:rPr>
                    <w:t>Sing up</w:t>
                  </w:r>
                  <w:r w:rsidR="00A450BB" w:rsidRPr="008A2277">
                    <w:rPr>
                      <w:rFonts w:ascii="NTPreCursivefk" w:hAnsi="NTPreCursivefk"/>
                      <w:bCs/>
                      <w:sz w:val="18"/>
                    </w:rPr>
                    <w:t xml:space="preserve"> is used to support the curriculum</w:t>
                  </w:r>
                  <w:r w:rsidR="00934A8D" w:rsidRPr="008A2277">
                    <w:rPr>
                      <w:rFonts w:ascii="NTPreCursivefk" w:hAnsi="NTPreCursivefk"/>
                      <w:bCs/>
                      <w:sz w:val="18"/>
                    </w:rPr>
                    <w:t xml:space="preserve"> in which it follows and links to the Early Years Framework. Children perform songs, rhymes, poems, and stories with others, and – when appropriate – try to move in time with music. Children will also improvise and compose</w:t>
                  </w:r>
                  <w:r w:rsidR="00491276" w:rsidRPr="008A2277">
                    <w:rPr>
                      <w:rFonts w:ascii="NTPreCursivefk" w:hAnsi="NTPreCursivefk"/>
                      <w:bCs/>
                      <w:sz w:val="18"/>
                    </w:rPr>
                    <w:t xml:space="preserve"> using sounds and movements. They will also sing and play along using instruments, developing a sense of a simple beat. Also, trying to develop listening skills, and again, responding with movements or dance.</w:t>
                  </w:r>
                </w:p>
                <w:p w:rsidR="00BE0E3B" w:rsidRPr="008A2277" w:rsidRDefault="00A450BB" w:rsidP="00CB1722">
                  <w:pPr>
                    <w:rPr>
                      <w:rFonts w:ascii="NTPreCursivefk" w:hAnsi="NTPreCursivefk"/>
                      <w:bCs/>
                      <w:sz w:val="18"/>
                    </w:rPr>
                  </w:pPr>
                  <w:r w:rsidRPr="008A2277">
                    <w:rPr>
                      <w:rFonts w:ascii="NTPreCursivefk" w:hAnsi="NTPreCursivefk"/>
                      <w:b/>
                      <w:bCs/>
                      <w:color w:val="FF0000"/>
                      <w:sz w:val="18"/>
                    </w:rPr>
                    <w:t>Year 1</w:t>
                  </w:r>
                  <w:r w:rsidR="00BE0E3B" w:rsidRPr="008A2277">
                    <w:rPr>
                      <w:rFonts w:ascii="NTPreCursivefk" w:hAnsi="NTPreCursivefk"/>
                      <w:b/>
                      <w:bCs/>
                      <w:color w:val="FF0000"/>
                      <w:sz w:val="18"/>
                    </w:rPr>
                    <w:t xml:space="preserve"> (Charanga) </w:t>
                  </w:r>
                  <w:r w:rsidR="00BE0E3B" w:rsidRPr="008A2277">
                    <w:rPr>
                      <w:rFonts w:ascii="NTPreCursivefk" w:hAnsi="NTPreCursivefk"/>
                      <w:bCs/>
                      <w:sz w:val="18"/>
                    </w:rPr>
                    <w:t xml:space="preserve">Children learn different styles of music. They will become confident with pulse and it’s meaning, then finding it in music. They will practise copying and clapping rhythms. Children will learn how to play the glockenspiel and improvise. They will also </w:t>
                  </w:r>
                  <w:r w:rsidR="005F1C50" w:rsidRPr="008A2277">
                    <w:rPr>
                      <w:rFonts w:ascii="NTPreCursivefk" w:hAnsi="NTPreCursivefk"/>
                      <w:bCs/>
                      <w:sz w:val="18"/>
                    </w:rPr>
                    <w:t xml:space="preserve">perform and </w:t>
                  </w:r>
                  <w:r w:rsidR="00BE0E3B" w:rsidRPr="008A2277">
                    <w:rPr>
                      <w:rFonts w:ascii="NTPreCursivefk" w:hAnsi="NTPreCursivefk"/>
                      <w:bCs/>
                      <w:sz w:val="18"/>
                    </w:rPr>
                    <w:t>compose simple melodies.</w:t>
                  </w:r>
                </w:p>
                <w:p w:rsidR="005F1C50" w:rsidRPr="008A2277" w:rsidRDefault="00A450BB" w:rsidP="00CB1722">
                  <w:pPr>
                    <w:rPr>
                      <w:rFonts w:ascii="NTPreCursivefk" w:hAnsi="NTPreCursivefk"/>
                      <w:bCs/>
                      <w:sz w:val="18"/>
                    </w:rPr>
                  </w:pPr>
                  <w:r w:rsidRPr="008A2277">
                    <w:rPr>
                      <w:rFonts w:ascii="NTPreCursivefk" w:hAnsi="NTPreCursivefk"/>
                      <w:b/>
                      <w:bCs/>
                      <w:color w:val="FF0000"/>
                      <w:sz w:val="18"/>
                    </w:rPr>
                    <w:t>Year 2</w:t>
                  </w:r>
                  <w:r w:rsidR="005F1C50" w:rsidRPr="008A2277">
                    <w:rPr>
                      <w:rFonts w:ascii="NTPreCursivefk" w:hAnsi="NTPreCursivefk"/>
                      <w:b/>
                      <w:bCs/>
                      <w:color w:val="FF0000"/>
                      <w:sz w:val="18"/>
                    </w:rPr>
                    <w:t xml:space="preserve"> (Charanga) </w:t>
                  </w:r>
                  <w:r w:rsidR="005F1C50" w:rsidRPr="008A2277">
                    <w:rPr>
                      <w:rFonts w:ascii="NTPreCursivefk" w:hAnsi="NTPreCursivefk"/>
                      <w:bCs/>
                      <w:sz w:val="18"/>
                    </w:rPr>
                    <w:t>Children learn a lot of styles of music. They continue working on pulse and rhythms. Children play the glockenspiels along to songs learned throughout the year. They also use one or two notes to improvise and compose a simple melody. Children also perform songs reflecting also on meanings.</w:t>
                  </w:r>
                </w:p>
                <w:p w:rsidR="00A450BB" w:rsidRPr="008A2277" w:rsidRDefault="00A450BB" w:rsidP="00CB1722">
                  <w:pPr>
                    <w:rPr>
                      <w:rFonts w:ascii="NTPreCursivefk" w:hAnsi="NTPreCursivefk"/>
                      <w:bCs/>
                      <w:sz w:val="18"/>
                    </w:rPr>
                  </w:pPr>
                  <w:r w:rsidRPr="008A2277">
                    <w:rPr>
                      <w:rFonts w:ascii="NTPreCursivefk" w:hAnsi="NTPreCursivefk"/>
                      <w:b/>
                      <w:bCs/>
                      <w:color w:val="FF0000"/>
                      <w:sz w:val="18"/>
                    </w:rPr>
                    <w:t>Year 3</w:t>
                  </w:r>
                  <w:r w:rsidR="005F1C50" w:rsidRPr="008A2277">
                    <w:rPr>
                      <w:rFonts w:ascii="NTPreCursivefk" w:hAnsi="NTPreCursivefk"/>
                      <w:b/>
                      <w:bCs/>
                      <w:color w:val="FF0000"/>
                      <w:sz w:val="18"/>
                    </w:rPr>
                    <w:t xml:space="preserve"> (Charanga) </w:t>
                  </w:r>
                  <w:r w:rsidR="005F1C50" w:rsidRPr="008A2277">
                    <w:rPr>
                      <w:rFonts w:ascii="NTPreCursivefk" w:hAnsi="NTPreCursivefk"/>
                      <w:bCs/>
                      <w:sz w:val="18"/>
                    </w:rPr>
                    <w:t xml:space="preserve">Children recognise musical styles and also listen to classical music. They continue playing the glockenspiel but also read music when playing. Children find the pulse in each song and recognise musical dimensions whilst listening. They will know the difference between pulse, rhythm and pitch. Children continue to </w:t>
                  </w:r>
                  <w:r w:rsidR="008A2277" w:rsidRPr="008A2277">
                    <w:rPr>
                      <w:rFonts w:ascii="NTPreCursivefk" w:hAnsi="NTPreCursivefk"/>
                      <w:bCs/>
                      <w:sz w:val="18"/>
                    </w:rPr>
                    <w:t xml:space="preserve">perform and </w:t>
                  </w:r>
                  <w:r w:rsidR="005F1C50" w:rsidRPr="008A2277">
                    <w:rPr>
                      <w:rFonts w:ascii="NTPreCursivefk" w:hAnsi="NTPreCursivefk"/>
                      <w:bCs/>
                      <w:sz w:val="18"/>
                    </w:rPr>
                    <w:t>improvise using the songs in each unit and compose a simple melody along with these too.</w:t>
                  </w:r>
                </w:p>
                <w:p w:rsidR="008A2277" w:rsidRPr="008A2277" w:rsidRDefault="00A450BB" w:rsidP="00CB1722">
                  <w:pPr>
                    <w:rPr>
                      <w:rFonts w:ascii="NTPreCursivefk" w:hAnsi="NTPreCursivefk"/>
                      <w:bCs/>
                      <w:sz w:val="18"/>
                      <w:szCs w:val="20"/>
                    </w:rPr>
                  </w:pPr>
                  <w:r w:rsidRPr="008A2277">
                    <w:rPr>
                      <w:rFonts w:ascii="NTPreCursivefk" w:hAnsi="NTPreCursivefk"/>
                      <w:b/>
                      <w:bCs/>
                      <w:color w:val="FF0000"/>
                      <w:sz w:val="18"/>
                      <w:szCs w:val="20"/>
                    </w:rPr>
                    <w:t>Year 4</w:t>
                  </w:r>
                  <w:r w:rsidR="005F1C50" w:rsidRPr="008A2277">
                    <w:rPr>
                      <w:rFonts w:ascii="NTPreCursivefk" w:hAnsi="NTPreCursivefk"/>
                      <w:b/>
                      <w:bCs/>
                      <w:color w:val="FF0000"/>
                      <w:sz w:val="18"/>
                      <w:szCs w:val="20"/>
                    </w:rPr>
                    <w:t xml:space="preserve"> (Charanga)</w:t>
                  </w:r>
                  <w:r w:rsidR="008A2277" w:rsidRPr="008A2277">
                    <w:rPr>
                      <w:rFonts w:ascii="NTPreCursivefk" w:hAnsi="NTPreCursivefk"/>
                      <w:b/>
                      <w:bCs/>
                      <w:color w:val="FF0000"/>
                      <w:sz w:val="18"/>
                      <w:szCs w:val="20"/>
                    </w:rPr>
                    <w:t xml:space="preserve"> </w:t>
                  </w:r>
                  <w:r w:rsidR="008A2277" w:rsidRPr="008A2277">
                    <w:rPr>
                      <w:rFonts w:ascii="NTPreCursivefk" w:hAnsi="NTPreCursivefk"/>
                      <w:bCs/>
                      <w:sz w:val="18"/>
                      <w:szCs w:val="20"/>
                    </w:rPr>
                    <w:t xml:space="preserve">Children can name musical elements of songs (e.g. tempo, dynamics) and listen to more classical music. They can also recognise musical elements whilst listening. The glockenspiel moves on a stage and children read music. Children will also learn the recorder. </w:t>
                  </w:r>
                  <w:r w:rsidR="008A2277" w:rsidRPr="008A2277">
                    <w:rPr>
                      <w:rFonts w:ascii="NTPreCursivefk" w:hAnsi="NTPreCursivefk"/>
                      <w:bCs/>
                      <w:sz w:val="18"/>
                    </w:rPr>
                    <w:t xml:space="preserve">Children continue to </w:t>
                  </w:r>
                  <w:r w:rsidR="008A2277" w:rsidRPr="008A2277">
                    <w:rPr>
                      <w:rFonts w:ascii="NTPreCursivefk" w:hAnsi="NTPreCursivefk"/>
                      <w:bCs/>
                      <w:sz w:val="18"/>
                    </w:rPr>
                    <w:t xml:space="preserve">perform and </w:t>
                  </w:r>
                  <w:r w:rsidR="008A2277" w:rsidRPr="008A2277">
                    <w:rPr>
                      <w:rFonts w:ascii="NTPreCursivefk" w:hAnsi="NTPreCursivefk"/>
                      <w:bCs/>
                      <w:sz w:val="18"/>
                    </w:rPr>
                    <w:t>improvise using the songs in each unit and compose a simple melody along with these too.</w:t>
                  </w:r>
                </w:p>
                <w:p w:rsidR="00A450BB" w:rsidRPr="008A2277" w:rsidRDefault="00A450BB" w:rsidP="00CB1722">
                  <w:pPr>
                    <w:rPr>
                      <w:rFonts w:ascii="NTPreCursivefk" w:hAnsi="NTPreCursivefk"/>
                      <w:bCs/>
                      <w:sz w:val="18"/>
                    </w:rPr>
                  </w:pPr>
                  <w:r w:rsidRPr="008A2277">
                    <w:rPr>
                      <w:rFonts w:ascii="NTPreCursivefk" w:hAnsi="NTPreCursivefk"/>
                      <w:b/>
                      <w:bCs/>
                      <w:color w:val="FF0000"/>
                      <w:sz w:val="18"/>
                    </w:rPr>
                    <w:t>Year 5</w:t>
                  </w:r>
                  <w:r w:rsidR="005F1C50" w:rsidRPr="008A2277">
                    <w:rPr>
                      <w:rFonts w:ascii="NTPreCursivefk" w:hAnsi="NTPreCursivefk"/>
                      <w:b/>
                      <w:bCs/>
                      <w:color w:val="FF0000"/>
                      <w:sz w:val="18"/>
                    </w:rPr>
                    <w:t xml:space="preserve"> (Charanga)</w:t>
                  </w:r>
                  <w:r w:rsidR="008A2277">
                    <w:rPr>
                      <w:rFonts w:ascii="NTPreCursivefk" w:hAnsi="NTPreCursivefk"/>
                      <w:b/>
                      <w:bCs/>
                      <w:color w:val="FF0000"/>
                      <w:sz w:val="18"/>
                    </w:rPr>
                    <w:t xml:space="preserve"> </w:t>
                  </w:r>
                  <w:r w:rsidR="008A2277">
                    <w:rPr>
                      <w:rFonts w:ascii="NTPreCursivefk" w:hAnsi="NTPreCursivefk"/>
                      <w:bCs/>
                      <w:sz w:val="18"/>
                    </w:rPr>
                    <w:t xml:space="preserve">Children continue to name music elements of songs and how these fit together. They start to understand the structure and the historical context of some of the songs. Children </w:t>
                  </w:r>
                  <w:r w:rsidR="007A0BD5">
                    <w:rPr>
                      <w:rFonts w:ascii="NTPreCursivefk" w:hAnsi="NTPreCursivefk"/>
                      <w:bCs/>
                      <w:sz w:val="18"/>
                    </w:rPr>
                    <w:t xml:space="preserve">listen and </w:t>
                  </w:r>
                  <w:r w:rsidR="008A2277">
                    <w:rPr>
                      <w:rFonts w:ascii="NTPreCursivefk" w:hAnsi="NTPreCursivefk"/>
                      <w:bCs/>
                      <w:sz w:val="18"/>
                    </w:rPr>
                    <w:t>demonstrate and explain how pulse, rhythm and pitch connect in a</w:t>
                  </w:r>
                  <w:r w:rsidR="007A0BD5">
                    <w:rPr>
                      <w:rFonts w:ascii="NTPreCursivefk" w:hAnsi="NTPreCursivefk"/>
                      <w:bCs/>
                      <w:sz w:val="18"/>
                    </w:rPr>
                    <w:t xml:space="preserve"> piece of music. They continue to play instruments including starting the ukulele and use notated music. Children perform and improvise along with the songs in each unit and compose a simple melody along with these too. </w:t>
                  </w:r>
                </w:p>
                <w:p w:rsidR="0032472E" w:rsidRPr="007A0BD5" w:rsidRDefault="00A450BB" w:rsidP="00CB1722">
                  <w:pPr>
                    <w:rPr>
                      <w:rFonts w:ascii="NTPreCursivefk" w:hAnsi="NTPreCursivefk"/>
                      <w:b/>
                      <w:bCs/>
                      <w:color w:val="FF0000"/>
                      <w:sz w:val="24"/>
                    </w:rPr>
                  </w:pPr>
                  <w:r w:rsidRPr="007A0BD5">
                    <w:rPr>
                      <w:rFonts w:ascii="NTPreCursivefk" w:hAnsi="NTPreCursivefk"/>
                      <w:b/>
                      <w:bCs/>
                      <w:color w:val="FF0000"/>
                      <w:sz w:val="18"/>
                    </w:rPr>
                    <w:t>Year 6</w:t>
                  </w:r>
                  <w:r w:rsidR="005F1C50" w:rsidRPr="007A0BD5">
                    <w:rPr>
                      <w:rFonts w:ascii="NTPreCursivefk" w:hAnsi="NTPreCursivefk"/>
                      <w:b/>
                      <w:bCs/>
                      <w:color w:val="FF0000"/>
                      <w:sz w:val="18"/>
                    </w:rPr>
                    <w:t xml:space="preserve"> (Charanga)</w:t>
                  </w:r>
                  <w:r w:rsidR="007A0BD5" w:rsidRPr="007A0BD5">
                    <w:rPr>
                      <w:rFonts w:ascii="NTPreCursivefk" w:hAnsi="NTPreCursivefk"/>
                      <w:b/>
                      <w:bCs/>
                      <w:color w:val="FF0000"/>
                      <w:sz w:val="18"/>
                    </w:rPr>
                    <w:t xml:space="preserve"> </w:t>
                  </w:r>
                  <w:r w:rsidR="007A0BD5">
                    <w:rPr>
                      <w:rFonts w:ascii="NTPreCursivefk" w:hAnsi="NTPreCursivefk"/>
                      <w:bCs/>
                      <w:sz w:val="18"/>
                    </w:rPr>
                    <w:t xml:space="preserve">Children continue to name music elements of songs and how these fit together. They </w:t>
                  </w:r>
                  <w:r w:rsidR="007A0BD5">
                    <w:rPr>
                      <w:rFonts w:ascii="NTPreCursivefk" w:hAnsi="NTPreCursivefk"/>
                      <w:bCs/>
                      <w:sz w:val="18"/>
                    </w:rPr>
                    <w:t>can talk about musical and cultural identity and may try to write music with friends.</w:t>
                  </w:r>
                  <w:r w:rsidR="007A0BD5">
                    <w:rPr>
                      <w:rFonts w:ascii="NTPreCursivefk" w:hAnsi="NTPreCursivefk"/>
                      <w:bCs/>
                      <w:sz w:val="18"/>
                    </w:rPr>
                    <w:t xml:space="preserve"> Children listen and demonstrate and explain how pulse, rhythm and pitch connect in a piece of music. They continue to play instruments including starting the ukulele and use notated music. Children perform and improvise along with the songs in each unit and compose a simple melody along with these too.</w:t>
                  </w:r>
                </w:p>
                <w:p w:rsidR="0032472E" w:rsidRDefault="0032472E" w:rsidP="0032472E">
                  <w:pPr>
                    <w:pStyle w:val="Default"/>
                    <w:rPr>
                      <w:sz w:val="23"/>
                      <w:szCs w:val="23"/>
                    </w:rPr>
                  </w:pPr>
                </w:p>
                <w:p w:rsidR="0032472E" w:rsidRDefault="0032472E" w:rsidP="0032472E">
                  <w:pPr>
                    <w:rPr>
                      <w:rFonts w:ascii="NTPreCursivefk" w:hAnsi="NTPreCursivefk"/>
                    </w:rPr>
                  </w:pPr>
                </w:p>
                <w:p w:rsidR="0032472E" w:rsidRPr="0032472E" w:rsidRDefault="0032472E" w:rsidP="0032472E">
                  <w:pPr>
                    <w:rPr>
                      <w:rFonts w:ascii="NTPreCursivefk" w:hAnsi="NTPreCursivefk"/>
                    </w:rPr>
                  </w:pPr>
                </w:p>
                <w:p w:rsidR="0032472E" w:rsidRPr="0032472E" w:rsidRDefault="0032472E" w:rsidP="0032472E">
                  <w:pPr>
                    <w:rPr>
                      <w:rFonts w:ascii="NTPreCursivefk" w:hAnsi="NTPreCursivefk"/>
                      <w:b/>
                      <w:bCs/>
                      <w:u w:val="single"/>
                    </w:rPr>
                  </w:pPr>
                </w:p>
                <w:p w:rsidR="00260BDE" w:rsidRDefault="00260BDE"/>
              </w:txbxContent>
            </v:textbox>
          </v:shape>
        </w:pict>
      </w:r>
      <w:r w:rsidR="00A709D9">
        <w:t xml:space="preserve">                                                </w:t>
      </w:r>
      <w:r w:rsidR="00A709D9">
        <w:rPr>
          <w:noProof/>
        </w:rPr>
        <w:drawing>
          <wp:inline distT="0" distB="0" distL="0" distR="0" wp14:anchorId="160B9937" wp14:editId="155ED35B">
            <wp:extent cx="6042660" cy="718185"/>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17" name="image1.png"/>
                    <pic:cNvPicPr/>
                  </pic:nvPicPr>
                  <pic:blipFill>
                    <a:blip r:embed="rId6"/>
                    <a:srcRect/>
                    <a:stretch>
                      <a:fillRect/>
                    </a:stretch>
                  </pic:blipFill>
                  <pic:spPr>
                    <a:xfrm>
                      <a:off x="0" y="0"/>
                      <a:ext cx="6042660" cy="718185"/>
                    </a:xfrm>
                    <a:prstGeom prst="rect">
                      <a:avLst/>
                    </a:prstGeom>
                    <a:ln/>
                  </pic:spPr>
                </pic:pic>
              </a:graphicData>
            </a:graphic>
          </wp:inline>
        </w:drawing>
      </w:r>
      <w:bookmarkStart w:id="0" w:name="_GoBack"/>
      <w:bookmarkEnd w:id="0"/>
    </w:p>
    <w:sectPr w:rsidR="00FC7941" w:rsidSect="00927A27">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0B7526"/>
    <w:multiLevelType w:val="multilevel"/>
    <w:tmpl w:val="EEF8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260BDE"/>
    <w:rsid w:val="00000835"/>
    <w:rsid w:val="001D1C76"/>
    <w:rsid w:val="001D7B34"/>
    <w:rsid w:val="001E764C"/>
    <w:rsid w:val="00260BDE"/>
    <w:rsid w:val="00276A47"/>
    <w:rsid w:val="002A3275"/>
    <w:rsid w:val="002C1337"/>
    <w:rsid w:val="0032472E"/>
    <w:rsid w:val="00352942"/>
    <w:rsid w:val="003F0153"/>
    <w:rsid w:val="00406DF7"/>
    <w:rsid w:val="00491276"/>
    <w:rsid w:val="00526014"/>
    <w:rsid w:val="00544D26"/>
    <w:rsid w:val="00555862"/>
    <w:rsid w:val="00570C78"/>
    <w:rsid w:val="005F1C50"/>
    <w:rsid w:val="00602DEF"/>
    <w:rsid w:val="006A4DC7"/>
    <w:rsid w:val="006D0999"/>
    <w:rsid w:val="007A0BD5"/>
    <w:rsid w:val="007D67D3"/>
    <w:rsid w:val="008364B3"/>
    <w:rsid w:val="008A2277"/>
    <w:rsid w:val="008F2F61"/>
    <w:rsid w:val="00927A27"/>
    <w:rsid w:val="00934A8D"/>
    <w:rsid w:val="009903C8"/>
    <w:rsid w:val="00A450BB"/>
    <w:rsid w:val="00A4727A"/>
    <w:rsid w:val="00A644C2"/>
    <w:rsid w:val="00A709D9"/>
    <w:rsid w:val="00A955A0"/>
    <w:rsid w:val="00AB7A90"/>
    <w:rsid w:val="00B002C5"/>
    <w:rsid w:val="00BE0E3B"/>
    <w:rsid w:val="00BE27FA"/>
    <w:rsid w:val="00C04EA3"/>
    <w:rsid w:val="00C96F3D"/>
    <w:rsid w:val="00CB1722"/>
    <w:rsid w:val="00D618E6"/>
    <w:rsid w:val="00EA45A5"/>
    <w:rsid w:val="00FC794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40921D46"/>
  <w15:docId w15:val="{9BFF100A-F1AA-47C4-BBF2-9C9A2302D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0BD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0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BDE"/>
    <w:rPr>
      <w:rFonts w:ascii="Tahoma" w:hAnsi="Tahoma" w:cs="Tahoma"/>
      <w:sz w:val="16"/>
      <w:szCs w:val="16"/>
    </w:rPr>
  </w:style>
  <w:style w:type="paragraph" w:styleId="NormalWeb">
    <w:name w:val="Normal (Web)"/>
    <w:basedOn w:val="Normal"/>
    <w:uiPriority w:val="99"/>
    <w:unhideWhenUsed/>
    <w:rsid w:val="00406D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2472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8839528">
      <w:bodyDiv w:val="1"/>
      <w:marLeft w:val="0"/>
      <w:marRight w:val="0"/>
      <w:marTop w:val="0"/>
      <w:marBottom w:val="0"/>
      <w:divBdr>
        <w:top w:val="none" w:sz="0" w:space="0" w:color="auto"/>
        <w:left w:val="none" w:sz="0" w:space="0" w:color="auto"/>
        <w:bottom w:val="none" w:sz="0" w:space="0" w:color="auto"/>
        <w:right w:val="none" w:sz="0" w:space="0" w:color="auto"/>
      </w:divBdr>
    </w:div>
    <w:div w:id="183201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7</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ntc</Company>
  <LinksUpToDate>false</LinksUpToDate>
  <CharactersWithSpaces>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School</cp:lastModifiedBy>
  <cp:revision>9</cp:revision>
  <dcterms:created xsi:type="dcterms:W3CDTF">2020-04-06T10:19:00Z</dcterms:created>
  <dcterms:modified xsi:type="dcterms:W3CDTF">2025-11-03T19:37:00Z</dcterms:modified>
</cp:coreProperties>
</file>